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How</w:t>
      </w:r>
      <w:r>
        <w:rPr>
          <w:spacing w:val="-8"/>
        </w:rPr>
        <w:t> </w:t>
      </w:r>
      <w:r>
        <w:rPr/>
        <w:t>to</w:t>
      </w:r>
      <w:r>
        <w:rPr>
          <w:spacing w:val="-5"/>
        </w:rPr>
        <w:t> </w:t>
      </w:r>
      <w:r>
        <w:rPr/>
        <w:t>Submit</w:t>
      </w:r>
      <w:r>
        <w:rPr>
          <w:spacing w:val="-8"/>
        </w:rPr>
        <w:t> </w:t>
      </w:r>
      <w:r>
        <w:rPr/>
        <w:t>a</w:t>
      </w:r>
      <w:r>
        <w:rPr>
          <w:spacing w:val="-5"/>
        </w:rPr>
        <w:t> </w:t>
      </w:r>
      <w:r>
        <w:rPr/>
        <w:t>General</w:t>
      </w:r>
      <w:r>
        <w:rPr>
          <w:spacing w:val="-7"/>
        </w:rPr>
        <w:t> </w:t>
      </w:r>
      <w:r>
        <w:rPr/>
        <w:t>Education</w:t>
      </w:r>
      <w:r>
        <w:rPr>
          <w:spacing w:val="-5"/>
        </w:rPr>
        <w:t> </w:t>
      </w:r>
      <w:r>
        <w:rPr>
          <w:spacing w:val="-2"/>
        </w:rPr>
        <w:t>Proposal</w:t>
      </w:r>
    </w:p>
    <w:p>
      <w:pPr>
        <w:pStyle w:val="BodyText"/>
        <w:spacing w:line="237" w:lineRule="auto" w:before="271"/>
        <w:ind w:left="368" w:right="284"/>
      </w:pP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3"/>
        </w:rPr>
        <w:t> </w:t>
      </w:r>
      <w:r>
        <w:rPr/>
        <w:t>have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submit</w:t>
      </w:r>
      <w:r>
        <w:rPr>
          <w:spacing w:val="-3"/>
        </w:rPr>
        <w:t> </w:t>
      </w:r>
      <w:r>
        <w:rPr/>
        <w:t>General</w:t>
      </w:r>
      <w:r>
        <w:rPr>
          <w:spacing w:val="-3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proposals</w:t>
      </w:r>
      <w:r>
        <w:rPr>
          <w:spacing w:val="-3"/>
        </w:rPr>
        <w:t> </w:t>
      </w:r>
      <w:r>
        <w:rPr/>
        <w:t>through</w:t>
      </w:r>
      <w:r>
        <w:rPr>
          <w:spacing w:val="-3"/>
        </w:rPr>
        <w:t> </w:t>
      </w:r>
      <w:r>
        <w:rPr/>
        <w:t>Curriculog.</w:t>
      </w:r>
      <w:r>
        <w:rPr>
          <w:spacing w:val="40"/>
        </w:rPr>
        <w:t> </w:t>
      </w:r>
      <w:r>
        <w:rPr/>
        <w:t>This</w:t>
      </w:r>
      <w:r>
        <w:rPr>
          <w:spacing w:val="-3"/>
        </w:rPr>
        <w:t> </w:t>
      </w:r>
      <w:r>
        <w:rPr/>
        <w:t>link</w:t>
      </w:r>
      <w:r>
        <w:rPr>
          <w:spacing w:val="-3"/>
        </w:rPr>
        <w:t> </w:t>
      </w:r>
      <w:r>
        <w:rPr/>
        <w:t>brings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to the University’s </w:t>
      </w:r>
      <w:r>
        <w:rPr>
          <w:b/>
          <w:color w:val="0000FF"/>
          <w:u w:val="thick" w:color="0000FF"/>
        </w:rPr>
        <w:t>Introduction to Curriculog</w:t>
      </w:r>
      <w:r>
        <w:rPr>
          <w:u w:val="none"/>
        </w:rPr>
        <w:t>.</w:t>
      </w:r>
    </w:p>
    <w:p>
      <w:pPr>
        <w:pStyle w:val="ListParagraph"/>
        <w:numPr>
          <w:ilvl w:val="0"/>
          <w:numId w:val="1"/>
        </w:numPr>
        <w:tabs>
          <w:tab w:pos="578" w:val="left" w:leader="none"/>
        </w:tabs>
        <w:spacing w:line="240" w:lineRule="auto" w:before="200" w:after="0"/>
        <w:ind w:left="278" w:right="349" w:firstLine="0"/>
        <w:jc w:val="left"/>
        <w:rPr>
          <w:sz w:val="24"/>
        </w:rPr>
      </w:pPr>
      <w:r>
        <w:rPr>
          <w:sz w:val="24"/>
        </w:rPr>
        <w:t>If you are proposing that a </w:t>
      </w:r>
      <w:r>
        <w:rPr>
          <w:sz w:val="24"/>
          <w:u w:val="single"/>
        </w:rPr>
        <w:t>new</w:t>
      </w:r>
      <w:r>
        <w:rPr>
          <w:sz w:val="24"/>
          <w:u w:val="none"/>
        </w:rPr>
        <w:t> course be approved as satisfying a General Education requirement,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use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Curriculog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submit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separate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proposals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create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new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course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and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to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apply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for the course to satisfy the General Education requirement you intend.</w:t>
      </w:r>
      <w:r>
        <w:rPr>
          <w:spacing w:val="40"/>
          <w:sz w:val="24"/>
          <w:u w:val="none"/>
        </w:rPr>
        <w:t> </w:t>
      </w:r>
      <w:r>
        <w:rPr>
          <w:sz w:val="24"/>
          <w:u w:val="none"/>
        </w:rPr>
        <w:t>If you are proposing the course to satisfy more than one General Education requirement (for example, the World Cultures and Diversity requirements), create separate proposals for each General Education requirement.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518" w:val="left" w:leader="none"/>
        </w:tabs>
        <w:spacing w:line="240" w:lineRule="auto" w:before="0" w:after="0"/>
        <w:ind w:left="278" w:right="284" w:firstLine="0"/>
        <w:jc w:val="left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> </w:t>
      </w:r>
      <w:r>
        <w:rPr>
          <w:sz w:val="24"/>
        </w:rPr>
        <w:t>you</w:t>
      </w:r>
      <w:r>
        <w:rPr>
          <w:spacing w:val="-4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  <w:u w:val="single"/>
        </w:rPr>
        <w:t>revising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the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course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independent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of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its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General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Education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proposal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(for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example,</w:t>
      </w:r>
      <w:r>
        <w:rPr>
          <w:spacing w:val="-4"/>
          <w:sz w:val="24"/>
          <w:u w:val="none"/>
        </w:rPr>
        <w:t> </w:t>
      </w:r>
      <w:r>
        <w:rPr>
          <w:sz w:val="24"/>
          <w:u w:val="none"/>
        </w:rPr>
        <w:t>a</w:t>
      </w:r>
      <w:r>
        <w:rPr>
          <w:spacing w:val="-3"/>
          <w:sz w:val="24"/>
          <w:u w:val="none"/>
        </w:rPr>
        <w:t> </w:t>
      </w:r>
      <w:r>
        <w:rPr>
          <w:sz w:val="24"/>
          <w:u w:val="none"/>
        </w:rPr>
        <w:t>title or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course</w:t>
      </w:r>
      <w:r>
        <w:rPr>
          <w:spacing w:val="-1"/>
          <w:sz w:val="24"/>
          <w:u w:val="none"/>
        </w:rPr>
        <w:t> </w:t>
      </w:r>
      <w:r>
        <w:rPr>
          <w:sz w:val="24"/>
          <w:u w:val="none"/>
        </w:rPr>
        <w:t>description</w:t>
      </w:r>
      <w:r>
        <w:rPr>
          <w:spacing w:val="-2"/>
          <w:sz w:val="24"/>
          <w:u w:val="none"/>
        </w:rPr>
        <w:t> </w:t>
      </w:r>
      <w:r>
        <w:rPr>
          <w:sz w:val="24"/>
          <w:u w:val="none"/>
        </w:rPr>
        <w:t>change, number change, etc.), follow the </w:t>
      </w:r>
      <w:r>
        <w:rPr>
          <w:b/>
          <w:color w:val="006094"/>
          <w:sz w:val="24"/>
          <w:u w:val="thick" w:color="006094"/>
        </w:rPr>
        <w:t>Curriculog Proposal Guidelines </w:t>
      </w:r>
      <w:r>
        <w:rPr>
          <w:b/>
          <w:color w:val="006094"/>
          <w:sz w:val="24"/>
          <w:u w:val="none"/>
        </w:rPr>
        <w:t> </w:t>
      </w:r>
      <w:r>
        <w:rPr>
          <w:b/>
          <w:color w:val="006094"/>
          <w:sz w:val="24"/>
          <w:u w:val="thick" w:color="006094"/>
        </w:rPr>
        <w:t>(August 2022)</w:t>
      </w:r>
      <w:r>
        <w:rPr>
          <w:b/>
          <w:color w:val="006094"/>
          <w:sz w:val="24"/>
          <w:u w:val="none"/>
        </w:rPr>
        <w:t> </w:t>
      </w:r>
      <w:r>
        <w:rPr>
          <w:sz w:val="24"/>
          <w:u w:val="none"/>
        </w:rPr>
        <w:t>to determine whether the “course change” requires the “superficial” or the “substantial” form.</w:t>
      </w:r>
    </w:p>
    <w:p>
      <w:pPr>
        <w:pStyle w:val="BodyText"/>
        <w:spacing w:before="7"/>
      </w:pPr>
    </w:p>
    <w:p>
      <w:pPr>
        <w:pStyle w:val="BodyText"/>
        <w:spacing w:before="1"/>
        <w:ind w:left="368" w:right="248"/>
      </w:pPr>
      <w:r>
        <w:rPr/>
        <w:t>The categories of General Education requirements are Distribution (Arts, Humanities, Mathematics and Technology (Mathematics and Technology are separate sub-categories for proposals), Natural Science, Social and Behavioral Sciences, World Cultures, or World Languages);</w:t>
      </w:r>
      <w:r>
        <w:rPr>
          <w:spacing w:val="-5"/>
        </w:rPr>
        <w:t> </w:t>
      </w:r>
      <w:r>
        <w:rPr/>
        <w:t>Diversity</w:t>
      </w:r>
      <w:r>
        <w:rPr>
          <w:spacing w:val="-5"/>
        </w:rPr>
        <w:t> </w:t>
      </w:r>
      <w:r>
        <w:rPr/>
        <w:t>(U.S.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International);</w:t>
      </w:r>
      <w:r>
        <w:rPr>
          <w:spacing w:val="-5"/>
        </w:rPr>
        <w:t> </w:t>
      </w:r>
      <w:r>
        <w:rPr/>
        <w:t>Quantitative</w:t>
      </w:r>
      <w:r>
        <w:rPr>
          <w:spacing w:val="-6"/>
        </w:rPr>
        <w:t> </w:t>
      </w:r>
      <w:r>
        <w:rPr/>
        <w:t>Reasoning;</w:t>
      </w:r>
      <w:r>
        <w:rPr>
          <w:spacing w:val="-5"/>
        </w:rPr>
        <w:t> </w:t>
      </w:r>
      <w:r>
        <w:rPr/>
        <w:t>Seminar</w:t>
      </w:r>
      <w:r>
        <w:rPr>
          <w:spacing w:val="-5"/>
        </w:rPr>
        <w:t> </w:t>
      </w:r>
      <w:r>
        <w:rPr/>
        <w:t>(First-Year</w:t>
      </w:r>
      <w:r>
        <w:rPr>
          <w:spacing w:val="-5"/>
        </w:rPr>
        <w:t> </w:t>
      </w:r>
      <w:r>
        <w:rPr/>
        <w:t>or Intermediate), and Capstone.</w:t>
      </w:r>
    </w:p>
    <w:p>
      <w:pPr>
        <w:pStyle w:val="BodyText"/>
        <w:spacing w:before="19"/>
      </w:pPr>
    </w:p>
    <w:p>
      <w:pPr>
        <w:pStyle w:val="BodyText"/>
        <w:ind w:left="368" w:right="486"/>
        <w:jc w:val="both"/>
      </w:pPr>
      <w:r>
        <w:rPr/>
        <w:t>If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plan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proposing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course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satisfy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General</w:t>
      </w:r>
      <w:r>
        <w:rPr>
          <w:spacing w:val="-3"/>
        </w:rPr>
        <w:t> </w:t>
      </w:r>
      <w:r>
        <w:rPr/>
        <w:t>Education</w:t>
      </w:r>
      <w:r>
        <w:rPr>
          <w:spacing w:val="-3"/>
        </w:rPr>
        <w:t> </w:t>
      </w:r>
      <w:r>
        <w:rPr/>
        <w:t>requirement,</w:t>
      </w:r>
      <w:r>
        <w:rPr>
          <w:spacing w:val="-3"/>
        </w:rPr>
        <w:t> </w:t>
      </w:r>
      <w:r>
        <w:rPr/>
        <w:t>please</w:t>
      </w:r>
      <w:r>
        <w:rPr>
          <w:spacing w:val="-4"/>
        </w:rPr>
        <w:t> </w:t>
      </w:r>
      <w:r>
        <w:rPr/>
        <w:t>contact</w:t>
      </w:r>
      <w:r>
        <w:rPr>
          <w:spacing w:val="-3"/>
        </w:rPr>
        <w:t> </w:t>
      </w:r>
      <w:r>
        <w:rPr/>
        <w:t>the Chair of the</w:t>
      </w:r>
      <w:r>
        <w:rPr>
          <w:spacing w:val="-1"/>
        </w:rPr>
        <w:t> </w:t>
      </w:r>
      <w:r>
        <w:rPr/>
        <w:t>Faculty Council General Education Committee, Neal Bruss, Associate</w:t>
      </w:r>
      <w:r>
        <w:rPr>
          <w:spacing w:val="-1"/>
        </w:rPr>
        <w:t> </w:t>
      </w:r>
      <w:r>
        <w:rPr/>
        <w:t>Professor of English, </w:t>
      </w:r>
      <w:hyperlink r:id="rId5">
        <w:r>
          <w:rPr/>
          <w:t>neal.bruss@umb.edu.</w:t>
        </w:r>
      </w:hyperlink>
    </w:p>
    <w:p>
      <w:pPr>
        <w:pStyle w:val="BodyText"/>
        <w:spacing w:before="101"/>
      </w:pPr>
    </w:p>
    <w:p>
      <w:pPr>
        <w:spacing w:before="0"/>
        <w:ind w:left="368" w:right="0" w:firstLine="0"/>
        <w:jc w:val="both"/>
        <w:rPr>
          <w:b/>
          <w:sz w:val="24"/>
        </w:rPr>
      </w:pPr>
      <w:r>
        <w:rPr>
          <w:b/>
          <w:sz w:val="24"/>
        </w:rPr>
        <w:t>How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know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what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"rules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regulations" </w:t>
      </w:r>
      <w:r>
        <w:rPr>
          <w:b/>
          <w:spacing w:val="-4"/>
          <w:sz w:val="24"/>
        </w:rPr>
        <w:t>are?</w:t>
      </w:r>
    </w:p>
    <w:p>
      <w:pPr>
        <w:pStyle w:val="BodyText"/>
        <w:spacing w:before="86"/>
        <w:rPr>
          <w:b/>
        </w:rPr>
      </w:pPr>
    </w:p>
    <w:p>
      <w:pPr>
        <w:pStyle w:val="BodyText"/>
        <w:spacing w:line="242" w:lineRule="auto"/>
        <w:ind w:left="368" w:right="248"/>
      </w:pPr>
      <w:r>
        <w:rPr/>
        <w:t>Here</w:t>
      </w:r>
      <w:r>
        <w:rPr>
          <w:spacing w:val="-11"/>
        </w:rPr>
        <w:t> </w:t>
      </w:r>
      <w:r>
        <w:rPr/>
        <w:t>are</w:t>
      </w:r>
      <w:r>
        <w:rPr>
          <w:spacing w:val="-11"/>
        </w:rPr>
        <w:t> </w:t>
      </w:r>
      <w:r>
        <w:rPr/>
        <w:t>some</w:t>
      </w:r>
      <w:r>
        <w:rPr>
          <w:spacing w:val="-11"/>
        </w:rPr>
        <w:t> </w:t>
      </w:r>
      <w:r>
        <w:rPr/>
        <w:t>useful</w:t>
      </w:r>
      <w:r>
        <w:rPr>
          <w:spacing w:val="-10"/>
        </w:rPr>
        <w:t> </w:t>
      </w:r>
      <w:r>
        <w:rPr/>
        <w:t>documents.</w:t>
      </w:r>
      <w:r>
        <w:rPr>
          <w:spacing w:val="38"/>
        </w:rPr>
        <w:t> </w:t>
      </w:r>
      <w:r>
        <w:rPr/>
        <w:t>(Several</w:t>
      </w:r>
      <w:r>
        <w:rPr>
          <w:spacing w:val="-12"/>
        </w:rPr>
        <w:t> </w:t>
      </w:r>
      <w:r>
        <w:rPr/>
        <w:t>are</w:t>
      </w:r>
      <w:r>
        <w:rPr>
          <w:spacing w:val="-12"/>
        </w:rPr>
        <w:t> </w:t>
      </w:r>
      <w:r>
        <w:rPr/>
        <w:t>referred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by</w:t>
      </w:r>
      <w:r>
        <w:rPr>
          <w:spacing w:val="-12"/>
        </w:rPr>
        <w:t> </w:t>
      </w:r>
      <w:r>
        <w:rPr/>
        <w:t>“color”</w:t>
      </w:r>
      <w:r>
        <w:rPr>
          <w:spacing w:val="-12"/>
        </w:rPr>
        <w:t> </w:t>
      </w:r>
      <w:r>
        <w:rPr/>
        <w:t>in</w:t>
      </w:r>
      <w:r>
        <w:rPr>
          <w:spacing w:val="-12"/>
        </w:rPr>
        <w:t> </w:t>
      </w:r>
      <w:r>
        <w:rPr/>
        <w:t>reference</w:t>
      </w:r>
      <w:r>
        <w:rPr>
          <w:spacing w:val="-12"/>
        </w:rPr>
        <w:t> </w:t>
      </w:r>
      <w:r>
        <w:rPr/>
        <w:t>to</w:t>
      </w:r>
      <w:r>
        <w:rPr>
          <w:spacing w:val="-12"/>
        </w:rPr>
        <w:t> </w:t>
      </w:r>
      <w:r>
        <w:rPr/>
        <w:t>the</w:t>
      </w:r>
      <w:r>
        <w:rPr>
          <w:spacing w:val="-12"/>
        </w:rPr>
        <w:t> </w:t>
      </w:r>
      <w:r>
        <w:rPr/>
        <w:t>color</w:t>
      </w:r>
      <w:r>
        <w:rPr>
          <w:spacing w:val="-12"/>
        </w:rPr>
        <w:t> </w:t>
      </w:r>
      <w:r>
        <w:rPr/>
        <w:t>of paper on which they were printed for Faculty Council deliberation.)</w:t>
      </w:r>
    </w:p>
    <w:p>
      <w:pPr>
        <w:pStyle w:val="BodyText"/>
        <w:spacing w:before="5"/>
      </w:pPr>
    </w:p>
    <w:p>
      <w:pPr>
        <w:pStyle w:val="ListParagraph"/>
        <w:numPr>
          <w:ilvl w:val="1"/>
          <w:numId w:val="1"/>
        </w:numPr>
        <w:tabs>
          <w:tab w:pos="998" w:val="left" w:leader="none"/>
        </w:tabs>
        <w:spacing w:line="240" w:lineRule="auto" w:before="0" w:after="0"/>
        <w:ind w:left="998" w:right="0" w:hanging="360"/>
        <w:jc w:val="left"/>
        <w:rPr>
          <w:rFonts w:ascii="Arial" w:hAnsi="Arial"/>
          <w:sz w:val="23"/>
        </w:rPr>
      </w:pPr>
      <w:r>
        <w:rPr>
          <w:b/>
          <w:color w:val="006094"/>
          <w:sz w:val="23"/>
          <w:u w:val="thick" w:color="006094"/>
        </w:rPr>
        <w:t>General</w:t>
      </w:r>
      <w:r>
        <w:rPr>
          <w:b/>
          <w:color w:val="006094"/>
          <w:spacing w:val="-6"/>
          <w:sz w:val="23"/>
          <w:u w:val="thick" w:color="006094"/>
        </w:rPr>
        <w:t> </w:t>
      </w:r>
      <w:r>
        <w:rPr>
          <w:b/>
          <w:color w:val="006094"/>
          <w:sz w:val="23"/>
          <w:u w:val="thick" w:color="006094"/>
        </w:rPr>
        <w:t>Education</w:t>
      </w:r>
      <w:r>
        <w:rPr>
          <w:b/>
          <w:color w:val="006094"/>
          <w:spacing w:val="-5"/>
          <w:sz w:val="23"/>
          <w:u w:val="thick" w:color="006094"/>
        </w:rPr>
        <w:t> </w:t>
      </w:r>
      <w:r>
        <w:rPr>
          <w:b/>
          <w:color w:val="006094"/>
          <w:sz w:val="23"/>
          <w:u w:val="thick" w:color="006094"/>
        </w:rPr>
        <w:t>Plan</w:t>
      </w:r>
      <w:r>
        <w:rPr>
          <w:sz w:val="23"/>
          <w:u w:val="none"/>
        </w:rPr>
        <w:t>,</w:t>
      </w:r>
      <w:r>
        <w:rPr>
          <w:spacing w:val="-5"/>
          <w:sz w:val="23"/>
          <w:u w:val="none"/>
        </w:rPr>
        <w:t> </w:t>
      </w:r>
      <w:r>
        <w:rPr>
          <w:sz w:val="23"/>
          <w:u w:val="none"/>
        </w:rPr>
        <w:t>1997</w:t>
      </w:r>
      <w:r>
        <w:rPr>
          <w:spacing w:val="-6"/>
          <w:sz w:val="23"/>
          <w:u w:val="none"/>
        </w:rPr>
        <w:t> </w:t>
      </w:r>
      <w:r>
        <w:rPr>
          <w:sz w:val="23"/>
          <w:u w:val="none"/>
        </w:rPr>
        <w:t>(the</w:t>
      </w:r>
      <w:r>
        <w:rPr>
          <w:spacing w:val="-5"/>
          <w:sz w:val="23"/>
          <w:u w:val="none"/>
        </w:rPr>
        <w:t> </w:t>
      </w:r>
      <w:r>
        <w:rPr>
          <w:sz w:val="23"/>
          <w:u w:val="none"/>
        </w:rPr>
        <w:t>“Yellow</w:t>
      </w:r>
      <w:r>
        <w:rPr>
          <w:spacing w:val="-5"/>
          <w:sz w:val="23"/>
          <w:u w:val="none"/>
        </w:rPr>
        <w:t> </w:t>
      </w:r>
      <w:r>
        <w:rPr>
          <w:spacing w:val="-2"/>
          <w:sz w:val="23"/>
          <w:u w:val="none"/>
        </w:rPr>
        <w:t>Document)</w:t>
      </w:r>
    </w:p>
    <w:p>
      <w:pPr>
        <w:pStyle w:val="ListParagraph"/>
        <w:numPr>
          <w:ilvl w:val="1"/>
          <w:numId w:val="1"/>
        </w:numPr>
        <w:tabs>
          <w:tab w:pos="998" w:val="left" w:leader="none"/>
        </w:tabs>
        <w:spacing w:line="240" w:lineRule="auto" w:before="129" w:after="0"/>
        <w:ind w:left="998" w:right="0" w:hanging="360"/>
        <w:jc w:val="left"/>
        <w:rPr>
          <w:rFonts w:ascii="Arial" w:hAnsi="Arial"/>
          <w:sz w:val="23"/>
        </w:rPr>
      </w:pPr>
      <w:r>
        <w:rPr>
          <w:b/>
          <w:color w:val="006094"/>
          <w:sz w:val="23"/>
          <w:u w:val="thick" w:color="006094"/>
        </w:rPr>
        <w:t>Implementation</w:t>
      </w:r>
      <w:r>
        <w:rPr>
          <w:b/>
          <w:color w:val="006094"/>
          <w:spacing w:val="-9"/>
          <w:sz w:val="23"/>
          <w:u w:val="thick" w:color="006094"/>
        </w:rPr>
        <w:t> </w:t>
      </w:r>
      <w:r>
        <w:rPr>
          <w:b/>
          <w:color w:val="006094"/>
          <w:sz w:val="23"/>
          <w:u w:val="thick" w:color="006094"/>
        </w:rPr>
        <w:t>Plan</w:t>
      </w:r>
      <w:r>
        <w:rPr>
          <w:b/>
          <w:color w:val="006094"/>
          <w:spacing w:val="-6"/>
          <w:sz w:val="23"/>
          <w:u w:val="thick" w:color="006094"/>
        </w:rPr>
        <w:t> </w:t>
      </w:r>
      <w:r>
        <w:rPr>
          <w:b/>
          <w:color w:val="006094"/>
          <w:sz w:val="23"/>
          <w:u w:val="thick" w:color="006094"/>
        </w:rPr>
        <w:t>for</w:t>
      </w:r>
      <w:r>
        <w:rPr>
          <w:b/>
          <w:color w:val="006094"/>
          <w:spacing w:val="-6"/>
          <w:sz w:val="23"/>
          <w:u w:val="thick" w:color="006094"/>
        </w:rPr>
        <w:t> </w:t>
      </w:r>
      <w:r>
        <w:rPr>
          <w:b/>
          <w:color w:val="006094"/>
          <w:sz w:val="23"/>
          <w:u w:val="thick" w:color="006094"/>
        </w:rPr>
        <w:t>General</w:t>
      </w:r>
      <w:r>
        <w:rPr>
          <w:b/>
          <w:color w:val="006094"/>
          <w:spacing w:val="-6"/>
          <w:sz w:val="23"/>
          <w:u w:val="thick" w:color="006094"/>
        </w:rPr>
        <w:t> </w:t>
      </w:r>
      <w:r>
        <w:rPr>
          <w:b/>
          <w:color w:val="006094"/>
          <w:sz w:val="23"/>
          <w:u w:val="thick" w:color="006094"/>
        </w:rPr>
        <w:t>Education</w:t>
      </w:r>
      <w:r>
        <w:rPr>
          <w:sz w:val="23"/>
          <w:u w:val="none"/>
        </w:rPr>
        <w:t>,</w:t>
      </w:r>
      <w:r>
        <w:rPr>
          <w:spacing w:val="-7"/>
          <w:sz w:val="23"/>
          <w:u w:val="none"/>
        </w:rPr>
        <w:t> </w:t>
      </w:r>
      <w:r>
        <w:rPr>
          <w:sz w:val="23"/>
          <w:u w:val="none"/>
        </w:rPr>
        <w:t>2002</w:t>
      </w:r>
      <w:r>
        <w:rPr>
          <w:spacing w:val="-6"/>
          <w:sz w:val="23"/>
          <w:u w:val="none"/>
        </w:rPr>
        <w:t> </w:t>
      </w:r>
      <w:r>
        <w:rPr>
          <w:sz w:val="23"/>
          <w:u w:val="none"/>
        </w:rPr>
        <w:t>(the</w:t>
      </w:r>
      <w:r>
        <w:rPr>
          <w:spacing w:val="-5"/>
          <w:sz w:val="23"/>
          <w:u w:val="none"/>
        </w:rPr>
        <w:t> </w:t>
      </w:r>
      <w:r>
        <w:rPr>
          <w:sz w:val="23"/>
          <w:u w:val="none"/>
        </w:rPr>
        <w:t>“Purple</w:t>
      </w:r>
      <w:r>
        <w:rPr>
          <w:spacing w:val="-6"/>
          <w:sz w:val="23"/>
          <w:u w:val="none"/>
        </w:rPr>
        <w:t> </w:t>
      </w:r>
      <w:r>
        <w:rPr>
          <w:spacing w:val="-2"/>
          <w:sz w:val="23"/>
          <w:u w:val="none"/>
        </w:rPr>
        <w:t>Document”)</w:t>
      </w:r>
    </w:p>
    <w:p>
      <w:pPr>
        <w:pStyle w:val="ListParagraph"/>
        <w:numPr>
          <w:ilvl w:val="1"/>
          <w:numId w:val="1"/>
        </w:numPr>
        <w:tabs>
          <w:tab w:pos="998" w:val="left" w:leader="none"/>
        </w:tabs>
        <w:spacing w:line="240" w:lineRule="auto" w:before="132" w:after="0"/>
        <w:ind w:left="998" w:right="0" w:hanging="360"/>
        <w:jc w:val="left"/>
        <w:rPr>
          <w:rFonts w:ascii="Arial" w:hAnsi="Arial"/>
          <w:sz w:val="23"/>
        </w:rPr>
      </w:pPr>
      <w:r>
        <w:rPr>
          <w:b/>
          <w:color w:val="006094"/>
          <w:sz w:val="23"/>
          <w:u w:val="thick" w:color="006094"/>
        </w:rPr>
        <w:t>Distribution</w:t>
      </w:r>
      <w:r>
        <w:rPr>
          <w:b/>
          <w:color w:val="006094"/>
          <w:spacing w:val="-9"/>
          <w:sz w:val="23"/>
          <w:u w:val="thick" w:color="006094"/>
        </w:rPr>
        <w:t> </w:t>
      </w:r>
      <w:r>
        <w:rPr>
          <w:b/>
          <w:color w:val="006094"/>
          <w:sz w:val="23"/>
          <w:u w:val="thick" w:color="006094"/>
        </w:rPr>
        <w:t>Requirements</w:t>
      </w:r>
      <w:r>
        <w:rPr>
          <w:b/>
          <w:color w:val="006094"/>
          <w:spacing w:val="-7"/>
          <w:sz w:val="23"/>
          <w:u w:val="thick" w:color="006094"/>
        </w:rPr>
        <w:t> </w:t>
      </w:r>
      <w:r>
        <w:rPr>
          <w:b/>
          <w:color w:val="006094"/>
          <w:sz w:val="23"/>
          <w:u w:val="thick" w:color="006094"/>
        </w:rPr>
        <w:t>Criteria</w:t>
      </w:r>
      <w:r>
        <w:rPr>
          <w:sz w:val="23"/>
          <w:u w:val="none"/>
        </w:rPr>
        <w:t>,</w:t>
      </w:r>
      <w:r>
        <w:rPr>
          <w:spacing w:val="-7"/>
          <w:sz w:val="23"/>
          <w:u w:val="none"/>
        </w:rPr>
        <w:t> </w:t>
      </w:r>
      <w:r>
        <w:rPr>
          <w:sz w:val="23"/>
          <w:u w:val="none"/>
        </w:rPr>
        <w:t>2006</w:t>
      </w:r>
      <w:r>
        <w:rPr>
          <w:spacing w:val="-7"/>
          <w:sz w:val="23"/>
          <w:u w:val="none"/>
        </w:rPr>
        <w:t> </w:t>
      </w:r>
      <w:r>
        <w:rPr>
          <w:sz w:val="23"/>
          <w:u w:val="none"/>
        </w:rPr>
        <w:t>(the</w:t>
      </w:r>
      <w:r>
        <w:rPr>
          <w:spacing w:val="-7"/>
          <w:sz w:val="23"/>
          <w:u w:val="none"/>
        </w:rPr>
        <w:t> </w:t>
      </w:r>
      <w:r>
        <w:rPr>
          <w:sz w:val="23"/>
          <w:u w:val="none"/>
        </w:rPr>
        <w:t>“Tan</w:t>
      </w:r>
      <w:r>
        <w:rPr>
          <w:spacing w:val="-7"/>
          <w:sz w:val="23"/>
          <w:u w:val="none"/>
        </w:rPr>
        <w:t> </w:t>
      </w:r>
      <w:r>
        <w:rPr>
          <w:spacing w:val="-2"/>
          <w:sz w:val="23"/>
          <w:u w:val="none"/>
        </w:rPr>
        <w:t>Document”)</w:t>
      </w:r>
    </w:p>
    <w:p>
      <w:pPr>
        <w:pStyle w:val="ListParagraph"/>
        <w:numPr>
          <w:ilvl w:val="1"/>
          <w:numId w:val="1"/>
        </w:numPr>
        <w:tabs>
          <w:tab w:pos="998" w:val="left" w:leader="none"/>
        </w:tabs>
        <w:spacing w:line="240" w:lineRule="auto" w:before="133" w:after="0"/>
        <w:ind w:left="998" w:right="0" w:hanging="360"/>
        <w:jc w:val="left"/>
        <w:rPr>
          <w:rFonts w:ascii="Arial" w:hAnsi="Arial"/>
          <w:sz w:val="23"/>
        </w:rPr>
      </w:pPr>
      <w:r>
        <w:rPr>
          <w:b/>
          <w:color w:val="006094"/>
          <w:sz w:val="23"/>
          <w:u w:val="thick" w:color="006094"/>
        </w:rPr>
        <w:t>Diversity</w:t>
      </w:r>
      <w:r>
        <w:rPr>
          <w:b/>
          <w:color w:val="006094"/>
          <w:spacing w:val="-10"/>
          <w:sz w:val="23"/>
          <w:u w:val="thick" w:color="006094"/>
        </w:rPr>
        <w:t> </w:t>
      </w:r>
      <w:r>
        <w:rPr>
          <w:b/>
          <w:color w:val="006094"/>
          <w:sz w:val="23"/>
          <w:u w:val="thick" w:color="006094"/>
        </w:rPr>
        <w:t>Requirements</w:t>
      </w:r>
      <w:r>
        <w:rPr>
          <w:b/>
          <w:color w:val="006094"/>
          <w:spacing w:val="-10"/>
          <w:sz w:val="23"/>
          <w:u w:val="thick" w:color="006094"/>
        </w:rPr>
        <w:t> </w:t>
      </w:r>
      <w:r>
        <w:rPr>
          <w:b/>
          <w:color w:val="006094"/>
          <w:sz w:val="23"/>
          <w:u w:val="thick" w:color="006094"/>
        </w:rPr>
        <w:t>Guidelines</w:t>
      </w:r>
      <w:r>
        <w:rPr>
          <w:sz w:val="23"/>
          <w:u w:val="none"/>
        </w:rPr>
        <w:t>,</w:t>
      </w:r>
      <w:r>
        <w:rPr>
          <w:spacing w:val="-10"/>
          <w:sz w:val="23"/>
          <w:u w:val="none"/>
        </w:rPr>
        <w:t> </w:t>
      </w:r>
      <w:r>
        <w:rPr>
          <w:spacing w:val="-4"/>
          <w:sz w:val="23"/>
          <w:u w:val="none"/>
        </w:rPr>
        <w:t>2019</w:t>
      </w:r>
    </w:p>
    <w:p>
      <w:pPr>
        <w:pStyle w:val="ListParagraph"/>
        <w:numPr>
          <w:ilvl w:val="1"/>
          <w:numId w:val="1"/>
        </w:numPr>
        <w:tabs>
          <w:tab w:pos="998" w:val="left" w:leader="none"/>
        </w:tabs>
        <w:spacing w:line="240" w:lineRule="auto" w:before="129" w:after="0"/>
        <w:ind w:left="998" w:right="0" w:hanging="360"/>
        <w:jc w:val="left"/>
        <w:rPr>
          <w:rFonts w:ascii="Arial" w:hAnsi="Arial"/>
          <w:sz w:val="23"/>
        </w:rPr>
      </w:pPr>
      <w:r>
        <w:rPr>
          <w:b/>
          <w:color w:val="006094"/>
          <w:sz w:val="23"/>
          <w:u w:val="thick" w:color="006094"/>
        </w:rPr>
        <w:t>Quantitative</w:t>
      </w:r>
      <w:r>
        <w:rPr>
          <w:b/>
          <w:color w:val="006094"/>
          <w:spacing w:val="-11"/>
          <w:sz w:val="23"/>
          <w:u w:val="thick" w:color="006094"/>
        </w:rPr>
        <w:t> </w:t>
      </w:r>
      <w:r>
        <w:rPr>
          <w:b/>
          <w:color w:val="006094"/>
          <w:sz w:val="23"/>
          <w:u w:val="thick" w:color="006094"/>
        </w:rPr>
        <w:t>Reasoning</w:t>
      </w:r>
      <w:r>
        <w:rPr>
          <w:b/>
          <w:color w:val="006094"/>
          <w:spacing w:val="-11"/>
          <w:sz w:val="23"/>
          <w:u w:val="thick" w:color="006094"/>
        </w:rPr>
        <w:t> </w:t>
      </w:r>
      <w:r>
        <w:rPr>
          <w:b/>
          <w:color w:val="006094"/>
          <w:sz w:val="23"/>
          <w:u w:val="thick" w:color="006094"/>
        </w:rPr>
        <w:t>Requirements</w:t>
      </w:r>
      <w:r>
        <w:rPr>
          <w:sz w:val="23"/>
          <w:u w:val="none"/>
        </w:rPr>
        <w:t>,</w:t>
      </w:r>
      <w:r>
        <w:rPr>
          <w:spacing w:val="-10"/>
          <w:sz w:val="23"/>
          <w:u w:val="none"/>
        </w:rPr>
        <w:t> </w:t>
      </w:r>
      <w:r>
        <w:rPr>
          <w:spacing w:val="-4"/>
          <w:sz w:val="23"/>
          <w:u w:val="none"/>
        </w:rPr>
        <w:t>1997</w:t>
      </w:r>
    </w:p>
    <w:p>
      <w:pPr>
        <w:pStyle w:val="ListParagraph"/>
        <w:numPr>
          <w:ilvl w:val="1"/>
          <w:numId w:val="1"/>
        </w:numPr>
        <w:tabs>
          <w:tab w:pos="998" w:val="left" w:leader="none"/>
        </w:tabs>
        <w:spacing w:line="240" w:lineRule="auto" w:before="133" w:after="0"/>
        <w:ind w:left="998" w:right="0" w:hanging="360"/>
        <w:jc w:val="left"/>
        <w:rPr>
          <w:rFonts w:ascii="Arial" w:hAnsi="Arial"/>
          <w:sz w:val="24"/>
        </w:rPr>
      </w:pPr>
      <w:r>
        <w:rPr>
          <w:b/>
          <w:color w:val="0000FF"/>
          <w:sz w:val="24"/>
          <w:u w:val="thick" w:color="0000FF"/>
        </w:rPr>
        <w:t>Attention</w:t>
      </w:r>
      <w:r>
        <w:rPr>
          <w:b/>
          <w:color w:val="0000FF"/>
          <w:spacing w:val="-4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to</w:t>
      </w:r>
      <w:r>
        <w:rPr>
          <w:b/>
          <w:color w:val="0000FF"/>
          <w:spacing w:val="-2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Capabilities</w:t>
      </w:r>
      <w:r>
        <w:rPr>
          <w:b/>
          <w:color w:val="0000FF"/>
          <w:spacing w:val="-2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</w:t>
      </w:r>
      <w:r>
        <w:rPr>
          <w:b/>
          <w:color w:val="0000FF"/>
          <w:spacing w:val="-2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First-Year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and</w:t>
      </w:r>
      <w:r>
        <w:rPr>
          <w:b/>
          <w:color w:val="0000FF"/>
          <w:spacing w:val="-2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Intermediate</w:t>
      </w:r>
      <w:r>
        <w:rPr>
          <w:b/>
          <w:color w:val="0000FF"/>
          <w:spacing w:val="-3"/>
          <w:sz w:val="24"/>
          <w:u w:val="thick" w:color="0000FF"/>
        </w:rPr>
        <w:t> </w:t>
      </w:r>
      <w:r>
        <w:rPr>
          <w:b/>
          <w:color w:val="0000FF"/>
          <w:sz w:val="24"/>
          <w:u w:val="thick" w:color="0000FF"/>
        </w:rPr>
        <w:t>Seminars</w:t>
      </w:r>
      <w:r>
        <w:rPr>
          <w:b/>
          <w:sz w:val="24"/>
          <w:u w:val="none"/>
        </w:rPr>
        <w:t>,</w:t>
      </w:r>
      <w:r>
        <w:rPr>
          <w:b/>
          <w:spacing w:val="-1"/>
          <w:sz w:val="24"/>
          <w:u w:val="none"/>
        </w:rPr>
        <w:t> </w:t>
      </w:r>
      <w:r>
        <w:rPr>
          <w:b/>
          <w:spacing w:val="-4"/>
          <w:sz w:val="24"/>
          <w:u w:val="none"/>
        </w:rPr>
        <w:t>2002</w:t>
      </w:r>
    </w:p>
    <w:p>
      <w:pPr>
        <w:pStyle w:val="ListParagraph"/>
        <w:spacing w:after="0" w:line="240" w:lineRule="auto"/>
        <w:jc w:val="left"/>
        <w:rPr>
          <w:rFonts w:ascii="Arial" w:hAnsi="Arial"/>
          <w:sz w:val="24"/>
        </w:rPr>
        <w:sectPr>
          <w:type w:val="continuous"/>
          <w:pgSz w:w="12240" w:h="15840"/>
          <w:pgMar w:top="1400" w:bottom="280" w:left="1080" w:right="1080"/>
        </w:sectPr>
      </w:pPr>
    </w:p>
    <w:p>
      <w:pPr>
        <w:pStyle w:val="BodyText"/>
        <w:spacing w:before="4"/>
        <w:rPr>
          <w:b/>
          <w:sz w:val="17"/>
        </w:rPr>
      </w:pPr>
    </w:p>
    <w:sectPr>
      <w:pgSz w:w="12240" w:h="15840"/>
      <w:pgMar w:top="182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78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■"/>
      <w:lvlJc w:val="left"/>
      <w:pPr>
        <w:ind w:left="998" w:hanging="360"/>
      </w:pPr>
      <w:rPr>
        <w:rFonts w:hint="default" w:ascii="Arial" w:hAnsi="Arial" w:eastAsia="Arial" w:cs="Arial"/>
        <w:spacing w:val="0"/>
        <w:w w:val="7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04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left="368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98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neal.bruss@umb.edu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Neal.Bruss</dc:creator>
  <dc:title>Gen Ed Proposal Directions Jan 2023</dc:title>
  <dcterms:created xsi:type="dcterms:W3CDTF">2026-04-16T20:38:32Z</dcterms:created>
  <dcterms:modified xsi:type="dcterms:W3CDTF">2026-04-16T20:38:32Z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2023-01-31T00:00:00Z</vt:filetime>
  </property>
  <property fmtid="{D5CDD505-2E9C-101B-9397-08002B2CF9AE}" pid="3" name="Creator">
    <vt:lpwstr>Word</vt:lpwstr>
  </property>
  <property fmtid="{D5CDD505-2E9C-101B-9397-08002B2CF9AE}" pid="4" name="LastSaved">
    <vt:filetime>2026-04-16T00:00:00Z</vt:filetime>
  </property>
  <property fmtid="{D5CDD505-2E9C-101B-9397-08002B2CF9AE}" pid="5" name="Producer">
    <vt:lpwstr>macOS Version 12.6.1 (Build 21G217) Quartz PDFContext</vt:lpwstr>
  </property>
</Properties>
</file>